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rPr>
          <w:rFonts w:ascii="Arial" w:hAnsi="Arial"/>
          <w:sz w:val="24"/>
        </w:rPr>
        <w:t xml:space="preserve">[Your Name] </w:t>
      </w:r>
      <w:r>
        <w:rPr>
          <w:rFonts w:ascii="Arial" w:hAnsi="Arial"/>
          <w:sz w:val="24"/>
        </w:rPr>
        <w:br/>
      </w:r>
      <w:r>
        <w:rPr>
          <w:rFonts w:ascii="Arial" w:hAnsi="Arial"/>
          <w:sz w:val="24"/>
        </w:rPr>
        <w:t xml:space="preserve">[Your Address]</w:t>
      </w:r>
      <w:r>
        <w:rPr>
          <w:rFonts w:ascii="Arial" w:hAnsi="Arial"/>
          <w:sz w:val="24"/>
        </w:rPr>
        <w:br/>
      </w:r>
      <w:r>
        <w:rPr>
          <w:rFonts w:ascii="Arial" w:hAnsi="Arial"/>
          <w:sz w:val="24"/>
        </w:rPr>
        <w:t xml:space="preserve">[City, State, ZIP Code] </w:t>
      </w:r>
      <w:r>
        <w:rPr>
          <w:rFonts w:ascii="Arial" w:hAnsi="Arial"/>
          <w:sz w:val="24"/>
        </w:rPr>
        <w:br/>
      </w:r>
      <w:r>
        <w:rPr>
          <w:rFonts w:ascii="Arial" w:hAnsi="Arial"/>
          <w:sz w:val="24"/>
        </w:rPr>
        <w:t xml:space="preserve">[Date]</w:t>
      </w:r>
    </w:p>
    <w:p>
      <w:pPr>
        <w:pStyle w:val="BodyText"/>
      </w:pPr>
      <w:r>
        <w:rPr>
          <w:rFonts w:ascii="Arial" w:hAnsi="Arial"/>
          <w:sz w:val="24"/>
        </w:rPr>
        <w:t xml:space="preserve">Senator [Your Senator's Name] </w:t>
      </w:r>
      <w:r>
        <w:rPr>
          <w:rFonts w:ascii="Arial" w:hAnsi="Arial"/>
          <w:sz w:val="24"/>
        </w:rPr>
        <w:br/>
      </w:r>
      <w:r>
        <w:rPr>
          <w:rFonts w:ascii="Arial" w:hAnsi="Arial"/>
          <w:sz w:val="24"/>
        </w:rPr>
        <w:t xml:space="preserve">[Address] </w:t>
      </w:r>
      <w:r>
        <w:rPr>
          <w:rFonts w:ascii="Arial" w:hAnsi="Arial"/>
          <w:sz w:val="24"/>
        </w:rPr>
        <w:br/>
      </w:r>
      <w:r>
        <w:rPr>
          <w:rFonts w:ascii="Arial" w:hAnsi="Arial"/>
          <w:sz w:val="24"/>
        </w:rPr>
        <w:t xml:space="preserve">[City, State, ZIP Code]</w:t>
      </w:r>
    </w:p>
    <w:p>
      <w:pPr>
        <w:pStyle w:val="BodyText"/>
      </w:pPr>
      <w:r>
        <w:rPr>
          <w:bCs/>
          <w:rFonts w:ascii="Arial" w:hAnsi="Arial"/>
          <w:b/>
          <w:sz w:val="24"/>
        </w:rPr>
        <w:t xml:space="preserve">Subject:</w:t>
      </w:r>
      <w:r>
        <w:rPr>
          <w:rFonts w:ascii="Arial" w:hAnsi="Arial"/>
          <w:sz w:val="24"/>
        </w:rPr>
        <w:t xml:space="preserve"> </w:t>
      </w:r>
      <w:r>
        <w:rPr>
          <w:rFonts w:ascii="Arial" w:hAnsi="Arial"/>
          <w:sz w:val="24"/>
        </w:rPr>
        <w:t xml:space="preserve">Urgent Appeal to Remove 'Non-Investigative Subjects' from the TSDB</w:t>
      </w:r>
    </w:p>
    <w:p>
      <w:pPr>
        <w:pStyle w:val="BodyText"/>
      </w:pPr>
      <w:r>
        <w:rPr>
          <w:rFonts w:ascii="Arial" w:hAnsi="Arial"/>
          <w:sz w:val="24"/>
        </w:rPr>
        <w:t xml:space="preserve">Dear Senator [Your Senator's Name],</w:t>
      </w:r>
    </w:p>
    <w:p>
      <w:pPr>
        <w:pStyle w:val="BodyText"/>
      </w:pPr>
      <w:r>
        <w:rPr>
          <w:rFonts w:ascii="Arial" w:hAnsi="Arial"/>
          <w:sz w:val="24"/>
        </w:rPr>
        <w:t xml:space="preserve">I am writing to you as a concerned citizen of [Your State], [City Name], regarding a pressing issue: Targeted Individuals whom the FBI acknowledges as law-abiding citizens and do not represent a threat to national security are illegally placed on two 'secret' categories of the Terrorist Screening Database (TSDB) that have nothing to do with the actual "known and suspected terrorists" that the Homeland Security Presidential Directive-6 purported to list.</w:t>
      </w:r>
    </w:p>
    <w:p>
      <w:pPr>
        <w:pStyle w:val="BodyText"/>
      </w:pPr>
      <w:r>
        <w:rPr>
          <w:rFonts w:ascii="Arial" w:hAnsi="Arial"/>
          <w:sz w:val="24"/>
        </w:rPr>
        <w:t xml:space="preserve">The data discovered through the course of a legal case reveals a dangerous reality: over 300,000 U.S. citizens and 6 million globally are illegally labeled as 'suspected terrorists' under these two secret categories, even though the FBI admits they do not meet the reasonable suspicion terrorist criteria. Along with the widespread distribution of the TSDB throughout the nation, innocent Americans, such as myself, face relentless stalking, harassment, hacking, and exposure to harmful technologies. This situation is eerily similar to the illegal government tactics implemented under COINTELPRO and MK Ultra.</w:t>
      </w:r>
    </w:p>
    <w:p>
      <w:pPr>
        <w:pStyle w:val="BodyText"/>
      </w:pPr>
      <w:r>
        <w:rPr>
          <w:rFonts w:ascii="Arial" w:hAnsi="Arial"/>
          <w:sz w:val="24"/>
        </w:rPr>
        <w:t xml:space="preserve">The National Academies of Sciences and Engineering have concluded that exposure to directed energy weapons attacks over a period of six months is enough to produce Havana Syndrome in any victim.</w:t>
      </w:r>
    </w:p>
    <w:p>
      <w:pPr>
        <w:pStyle w:val="BodyText"/>
      </w:pPr>
      <w:r>
        <w:rPr>
          <w:rFonts w:ascii="Arial" w:hAnsi="Arial"/>
          <w:sz w:val="24"/>
        </w:rPr>
        <w:t xml:space="preserve">It's particularly troubling to note that even a respected public servant like Senator Ron Johnson, who represents the state of Wisconsin, is reportedly experiencing Havana Syndrome symptoms similar to those reported by Targeted Individuals. This underscores the urgency of addressing this issue promptly.</w:t>
      </w:r>
    </w:p>
    <w:p>
      <w:pPr>
        <w:pStyle w:val="BodyText"/>
      </w:pPr>
      <w:r>
        <w:rPr>
          <w:rFonts w:ascii="Arial" w:hAnsi="Arial"/>
          <w:sz w:val="24"/>
        </w:rPr>
        <w:t xml:space="preserve">I'd also like to draw your attention to Texas House Bill 2715. This important legislation, passed on September 1, 2023, in Texas, prohibits following, tracking, or monitoring an individual and their personal property or motor vehicle. It serves as a model for legislation that could be implemented at the federal level to protect the privacy and security of all citizens.</w:t>
      </w:r>
    </w:p>
    <w:p>
      <w:pPr>
        <w:pStyle w:val="BodyText"/>
      </w:pPr>
      <w:r>
        <w:rPr>
          <w:rFonts w:ascii="Arial" w:hAnsi="Arial"/>
          <w:sz w:val="24"/>
        </w:rPr>
        <w:t xml:space="preserve">Given the outrageous, documented FBI/DHS/Fusion Center abuses of power, the time has come for Congress to enact legislation protecting citizens from this kind of federal overreach.</w:t>
      </w:r>
    </w:p>
    <w:p>
      <w:pPr>
        <w:pStyle w:val="BodyText"/>
      </w:pPr>
      <w:r>
        <w:rPr>
          <w:rFonts w:ascii="Arial" w:hAnsi="Arial"/>
          <w:sz w:val="24"/>
        </w:rPr>
        <w:t xml:space="preserve">I kindly request a few minutes of your time to sit down with leaders at Targeted Justice. This meeting would provide an opportunity for you to gain a deeper understanding of the challenges faced by Targeted Individuals within your district and to discuss potential solutions to a national problem of monumental proportions.</w:t>
      </w:r>
    </w:p>
    <w:p>
      <w:pPr>
        <w:pStyle w:val="BodyText"/>
      </w:pPr>
      <w:r>
        <w:rPr>
          <w:rFonts w:ascii="Arial" w:hAnsi="Arial"/>
          <w:sz w:val="24"/>
        </w:rPr>
        <w:t xml:space="preserve">I urge you to consider:</w:t>
      </w:r>
    </w:p>
    <w:p>
      <w:pPr>
        <w:numPr>
          <w:ilvl w:val="0"/>
          <w:numId w:val="1001"/>
        </w:numPr>
        <w:pStyle w:val="Compact"/>
      </w:pPr>
      <w:r>
        <w:rPr>
          <w:rFonts w:ascii="Arial" w:hAnsi="Arial"/>
          <w:sz w:val="24"/>
        </w:rPr>
        <w:t xml:space="preserve">Passing federal legislation similar to Texas House Bill 2715.</w:t>
      </w:r>
    </w:p>
    <w:p>
      <w:pPr>
        <w:numPr>
          <w:ilvl w:val="0"/>
          <w:numId w:val="1001"/>
        </w:numPr>
        <w:pStyle w:val="Compact"/>
      </w:pPr>
      <w:r>
        <w:rPr>
          <w:rFonts w:ascii="Arial" w:hAnsi="Arial"/>
          <w:sz w:val="24"/>
        </w:rPr>
        <w:t xml:space="preserve">Investigating the FBI's abusive practices and motivations for placing innocent Americans on a terrorist database.</w:t>
      </w:r>
    </w:p>
    <w:p>
      <w:pPr>
        <w:numPr>
          <w:ilvl w:val="0"/>
          <w:numId w:val="1001"/>
        </w:numPr>
        <w:pStyle w:val="Compact"/>
      </w:pPr>
      <w:r>
        <w:rPr>
          <w:rFonts w:ascii="Arial" w:hAnsi="Arial"/>
          <w:sz w:val="24"/>
        </w:rPr>
        <w:t xml:space="preserve">Implementing a rigorous process for adding/removing individuals from government watchlists, like the TSDB list, to prevent future injustices.</w:t>
      </w:r>
    </w:p>
    <w:p>
      <w:pPr>
        <w:numPr>
          <w:ilvl w:val="0"/>
          <w:numId w:val="1001"/>
        </w:numPr>
        <w:pStyle w:val="Compact"/>
      </w:pPr>
      <w:r>
        <w:rPr>
          <w:rFonts w:ascii="Arial" w:hAnsi="Arial"/>
          <w:sz w:val="24"/>
        </w:rPr>
        <w:t xml:space="preserve">Implementing strict measures to prevent harassment, including cyberattacks and aircraft surveillance.</w:t>
      </w:r>
    </w:p>
    <w:p>
      <w:pPr>
        <w:numPr>
          <w:ilvl w:val="0"/>
          <w:numId w:val="1001"/>
        </w:numPr>
        <w:pStyle w:val="Compact"/>
      </w:pPr>
      <w:r>
        <w:rPr>
          <w:rFonts w:ascii="Arial" w:hAnsi="Arial"/>
          <w:sz w:val="24"/>
        </w:rPr>
        <w:t xml:space="preserve">Not reauthorizing FISA Section 702 after December 31, 2023.</w:t>
      </w:r>
    </w:p>
    <w:p>
      <w:pPr>
        <w:numPr>
          <w:ilvl w:val="0"/>
          <w:numId w:val="1001"/>
        </w:numPr>
        <w:pStyle w:val="Compact"/>
      </w:pPr>
      <w:r>
        <w:rPr>
          <w:rFonts w:ascii="Arial" w:hAnsi="Arial"/>
          <w:sz w:val="24"/>
        </w:rPr>
        <w:t xml:space="preserve">Banning the use of directed energy weapons on civilians and on U.S. soil.</w:t>
      </w:r>
    </w:p>
    <w:p>
      <w:pPr>
        <w:pStyle w:val="FirstParagraph"/>
      </w:pPr>
      <w:r>
        <w:rPr>
          <w:rFonts w:ascii="Arial" w:hAnsi="Arial"/>
          <w:sz w:val="24"/>
        </w:rPr>
        <w:t xml:space="preserve">Additionally, I wish to bring to your attention the ongoing appeal,</w:t>
      </w:r>
      <w:r>
        <w:rPr>
          <w:rFonts w:ascii="Arial" w:hAnsi="Arial"/>
          <w:sz w:val="24"/>
        </w:rPr>
        <w:t xml:space="preserve"> </w:t>
      </w:r>
      <w:hyperlink r:id="rId20">
        <w:r>
          <w:rPr>
            <w:rStyle w:val="Hyperlink"/>
          </w:rPr>
          <w:t xml:space="preserve">Targeted Justice vs. Garland</w:t>
        </w:r>
      </w:hyperlink>
      <w:r>
        <w:rPr>
          <w:rFonts w:ascii="Arial" w:hAnsi="Arial"/>
          <w:sz w:val="24"/>
        </w:rPr>
        <w:t xml:space="preserve">, pending before the Fifth Circuit Court of Appeals, which underscores the gravity of the situation, as it highlights the illegality of listing people on the terrorist database without evidence or due process.</w:t>
      </w:r>
    </w:p>
    <w:p>
      <w:pPr>
        <w:pStyle w:val="BodyText"/>
      </w:pPr>
      <w:r>
        <w:rPr>
          <w:rFonts w:ascii="Arial" w:hAnsi="Arial"/>
          <w:sz w:val="24"/>
        </w:rPr>
        <w:t xml:space="preserve">I also request that you look into the possibility of defunding the outrageously illegal Targeted Individual Program run by the CIA.</w:t>
      </w:r>
    </w:p>
    <w:p>
      <w:pPr>
        <w:pStyle w:val="BodyText"/>
      </w:pPr>
      <w:r>
        <w:rPr>
          <w:rFonts w:ascii="Arial" w:hAnsi="Arial"/>
          <w:sz w:val="24"/>
        </w:rPr>
        <w:t xml:space="preserve">I am counting on your leadership and advocacy for justice and support of these inquiries and initiatives.</w:t>
      </w:r>
    </w:p>
    <w:p>
      <w:pPr>
        <w:pStyle w:val="BodyText"/>
      </w:pPr>
      <w:r>
        <w:rPr>
          <w:rFonts w:ascii="Arial" w:hAnsi="Arial"/>
          <w:sz w:val="24"/>
        </w:rPr>
        <w:t xml:space="preserve">Thank you for your dedication to the people of [Your State].</w:t>
      </w:r>
    </w:p>
    <w:p>
      <w:pPr>
        <w:pStyle w:val="BodyText"/>
      </w:pPr>
      <w:r>
        <w:rPr>
          <w:rFonts w:ascii="Arial" w:hAnsi="Arial"/>
          <w:sz w:val="24"/>
        </w:rPr>
        <w:t xml:space="preserve">Sincerely,</w:t>
      </w:r>
    </w:p>
    <w:p>
      <w:pPr>
        <w:pStyle w:val="BodyText"/>
      </w:pPr>
      <w:r>
        <w:rPr>
          <w:rFonts w:ascii="Arial" w:hAnsi="Arial"/>
          <w:sz w:val="24"/>
        </w:rPr>
        <w:t xml:space="preserve">[Your Name]</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0" Type="http://schemas.openxmlformats.org/officeDocument/2006/relationships/hyperlink" Target="https://www.targetedjustice.com/lawsuit.html" TargetMode="External"/></Relationships>
</file>

<file path=word/_rels/footnotes.xml.rels><?xml version='1.0' encoding='UTF-8' standalone='yes'?>
<Relationships xmlns="http://schemas.openxmlformats.org/package/2006/relationships"><Relationship Id="rId20" Type="http://schemas.openxmlformats.org/officeDocument/2006/relationships/hyperlink" Target="https://www.targetedjustice.com/lawsui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2023-10-21T18:18:56Z</dcterms:created>
  <dcterms:modified xsi:type="dcterms:W3CDTF">2023-10-21T18:18:56Z</dcterms:modified>
</cp:coreProperties>
</file>

<file path=docProps/custom.xml><?xml version="1.0" encoding="utf-8"?>
<Properties xmlns="http://schemas.openxmlformats.org/officeDocument/2006/custom-properties" xmlns:vt="http://schemas.openxmlformats.org/officeDocument/2006/docPropsVTypes"/>
</file>